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top w:val="single" w:color="CCCCCC" w:sz="4" w:space="4"/>
          <w:bottom w:val="single" w:color="CCCCCC" w:sz="4" w:space="4"/>
          <w:left w:val="single" w:color="CCCCCC" w:sz="4" w:space="4"/>
          <w:right w:val="single" w:color="CCCCCC" w:sz="4" w:space="4"/>
        </w:pBdr>
        <w:spacing w:after="240" w:before="0" w:line="240"/>
        <w:ind w:left="80" w:right="80"/>
      </w:pPr>
      <w:r>
        <w:rPr>
          <w:rFonts w:ascii="Arial" w:cs="Arial" w:eastAsia="Arial" w:hAnsi="Arial"/>
          <w:i/>
          <w:iCs/>
          <w:color w:val="555555"/>
          <w:sz w:val="16"/>
          <w:szCs w:val="16"/>
        </w:rPr>
        <w:t xml:space="preserve">Plantilla en blanco. Complete las líneas y los campos </w:t>
      </w:r>
      <w:r>
        <w:rPr>
          <w:rFonts w:ascii="Arial" w:cs="Arial" w:eastAsia="Arial" w:hAnsi="Arial"/>
          <w:i/>
          <w:iCs/>
          <w:color w:val="185FA5"/>
          <w:sz w:val="16"/>
          <w:szCs w:val="16"/>
        </w:rPr>
        <w:t xml:space="preserve">[entre corchetes]</w:t>
      </w:r>
      <w:r>
        <w:rPr>
          <w:rFonts w:ascii="Arial" w:cs="Arial" w:eastAsia="Arial" w:hAnsi="Arial"/>
          <w:i/>
          <w:iCs/>
          <w:color w:val="555555"/>
          <w:sz w:val="16"/>
          <w:szCs w:val="16"/>
        </w:rPr>
        <w:t xml:space="preserve">. Marque con una X las casillas ☐ que apliquen; el texto de una opción no marcada no forma parte del contrato (puede tacharlo o eliminarlo).</w:t>
      </w:r>
    </w:p>
    <w:p>
      <w:pPr>
        <w:keepNext/>
        <w:keepLines/>
        <w:spacing w:after="40" w:before="0" w:line="271"/>
        <w:jc w:val="center"/>
      </w:pPr>
      <w:r>
        <w:rPr>
          <w:rFonts w:ascii="Arial" w:cs="Arial" w:eastAsia="Arial" w:hAnsi="Arial"/>
          <w:b/>
          <w:bCs/>
          <w:sz w:val="24"/>
          <w:szCs w:val="24"/>
        </w:rPr>
        <w:t xml:space="preserve">OTROSÍ AL CONTRATO DE ARRENDAMIENTO DE VIVIENDA URBANA</w:t>
      </w:r>
    </w:p>
    <w:p>
      <w:pPr>
        <w:keepNext/>
        <w:keepLines/>
        <w:spacing w:after="200" w:before="0" w:line="271"/>
        <w:jc w:val="center"/>
      </w:pPr>
      <w:r>
        <w:rPr>
          <w:rFonts w:ascii="Arial" w:cs="Arial" w:eastAsia="Arial" w:hAnsi="Arial"/>
          <w:color w:val="555555"/>
          <w:sz w:val="18"/>
          <w:szCs w:val="18"/>
        </w:rPr>
        <w:t xml:space="preserve">Modificación del canon de arrendamiento</w:t>
      </w:r>
    </w:p>
    <w:p>
      <w:pPr>
        <w:keepNext/>
        <w:keepLines/>
        <w:pBdr>
          <w:bottom w:val="single" w:color="CCCCCC" w:sz="6" w:space="2"/>
        </w:pBdr>
        <w:spacing w:after="60" w:before="160" w:line="271"/>
      </w:pPr>
      <w:r>
        <w:rPr>
          <w:rFonts w:ascii="Arial" w:cs="Arial" w:eastAsia="Arial" w:hAnsi="Arial"/>
          <w:b/>
          <w:bCs/>
          <w:caps/>
          <w:sz w:val="20"/>
          <w:szCs w:val="20"/>
        </w:rPr>
        <w:t xml:space="preserve">COMPARECIENTES</w:t>
      </w:r>
    </w:p>
    <w:p>
      <w:pPr>
        <w:keepLines/>
        <w:spacing w:after="80" w:before="0" w:line="271"/>
        <w:jc w:val="both"/>
      </w:pPr>
      <w:r>
        <w:rPr>
          <w:rFonts w:ascii="Arial" w:cs="Arial" w:eastAsia="Arial" w:hAnsi="Arial"/>
          <w:sz w:val="20"/>
          <w:szCs w:val="20"/>
        </w:rPr>
        <w:t xml:space="preserve">Comparecen a la celebración del presente otrosí las partes que a continuación se identifican:</w:t>
      </w:r>
    </w:p>
    <w:p>
      <w:pPr>
        <w:keepNext/>
        <w:keepLines/>
        <w:spacing w:after="40" w:before="120" w:line="271"/>
      </w:pPr>
      <w:r>
        <w:rPr>
          <w:rFonts w:ascii="Arial" w:cs="Arial" w:eastAsia="Arial" w:hAnsi="Arial"/>
          <w:b/>
          <w:bCs/>
          <w:sz w:val="20"/>
          <w:szCs w:val="20"/>
        </w:rPr>
        <w:t xml:space="preserve">I. ARRENDADOR</w:t>
      </w:r>
    </w:p>
    <w:p>
      <w:pPr>
        <w:keepLines/>
        <w:tabs>
          <w:tab w:val="left" w:pos="3000"/>
          <w:tab w:val="right" w:pos="9826" w:leader="underscore"/>
        </w:tabs>
        <w:spacing w:after="20" w:before="0" w:line="271"/>
        <w:ind w:left="3000" w:hanging="3000"/>
      </w:pPr>
      <w:r>
        <w:rPr>
          <w:rFonts w:ascii="Arial" w:cs="Arial" w:eastAsia="Arial" w:hAnsi="Arial"/>
          <w:b/>
          <w:bCs/>
          <w:sz w:val="20"/>
          <w:szCs w:val="20"/>
        </w:rPr>
        <w:t xml:space="preserve">Nombre:</w:t>
      </w:r>
      <w:r>
        <w:rPr>
          <w:rFonts w:ascii="Arial" w:cs="Arial" w:eastAsia="Arial" w:hAnsi="Arial"/>
          <w:sz w:val="20"/>
          <w:szCs w:val="20"/>
        </w:rPr>
        <w:tab/>
      </w:r>
      <w:r>
        <w:rPr>
          <w:rFonts w:ascii="Arial" w:cs="Arial" w:eastAsia="Arial" w:hAnsi="Arial"/>
          <w:sz w:val="20"/>
          <w:szCs w:val="20"/>
        </w:rPr>
        <w:tab/>
      </w:r>
    </w:p>
    <w:p>
      <w:pPr>
        <w:keepLines/>
        <w:tabs>
          <w:tab w:val="left" w:pos="3000"/>
          <w:tab w:val="right" w:pos="9826" w:leader="underscore"/>
        </w:tabs>
        <w:spacing w:after="20" w:before="0" w:line="271"/>
        <w:ind w:left="3000" w:hanging="3000"/>
      </w:pPr>
      <w:r>
        <w:rPr>
          <w:rFonts w:ascii="Arial" w:cs="Arial" w:eastAsia="Arial" w:hAnsi="Arial"/>
          <w:b/>
          <w:bCs/>
          <w:sz w:val="20"/>
          <w:szCs w:val="20"/>
        </w:rPr>
        <w:t xml:space="preserve">Documento (tipo y n.º):</w:t>
      </w:r>
      <w:r>
        <w:rPr>
          <w:rFonts w:ascii="Arial" w:cs="Arial" w:eastAsia="Arial" w:hAnsi="Arial"/>
          <w:sz w:val="20"/>
          <w:szCs w:val="20"/>
        </w:rPr>
        <w:tab/>
      </w:r>
      <w:r>
        <w:rPr>
          <w:rFonts w:ascii="Arial" w:cs="Arial" w:eastAsia="Arial" w:hAnsi="Arial"/>
          <w:sz w:val="20"/>
          <w:szCs w:val="20"/>
        </w:rPr>
        <w:tab/>
      </w:r>
    </w:p>
    <w:p>
      <w:pPr>
        <w:keepNext/>
        <w:keepLines/>
        <w:spacing w:after="40" w:before="120" w:line="271"/>
      </w:pPr>
      <w:r>
        <w:rPr>
          <w:rFonts w:ascii="Arial" w:cs="Arial" w:eastAsia="Arial" w:hAnsi="Arial"/>
          <w:b/>
          <w:bCs/>
          <w:sz w:val="20"/>
          <w:szCs w:val="20"/>
        </w:rPr>
        <w:t xml:space="preserve">II. ARRENDATARIO</w:t>
      </w:r>
    </w:p>
    <w:p>
      <w:pPr>
        <w:keepLines/>
        <w:tabs>
          <w:tab w:val="left" w:pos="3000"/>
          <w:tab w:val="right" w:pos="9826" w:leader="underscore"/>
        </w:tabs>
        <w:spacing w:after="20" w:before="0" w:line="271"/>
        <w:ind w:left="3000" w:hanging="3000"/>
      </w:pPr>
      <w:r>
        <w:rPr>
          <w:rFonts w:ascii="Arial" w:cs="Arial" w:eastAsia="Arial" w:hAnsi="Arial"/>
          <w:b/>
          <w:bCs/>
          <w:sz w:val="20"/>
          <w:szCs w:val="20"/>
        </w:rPr>
        <w:t xml:space="preserve">Nombre:</w:t>
      </w:r>
      <w:r>
        <w:rPr>
          <w:rFonts w:ascii="Arial" w:cs="Arial" w:eastAsia="Arial" w:hAnsi="Arial"/>
          <w:sz w:val="20"/>
          <w:szCs w:val="20"/>
        </w:rPr>
        <w:tab/>
      </w:r>
      <w:r>
        <w:rPr>
          <w:rFonts w:ascii="Arial" w:cs="Arial" w:eastAsia="Arial" w:hAnsi="Arial"/>
          <w:sz w:val="20"/>
          <w:szCs w:val="20"/>
        </w:rPr>
        <w:tab/>
      </w:r>
    </w:p>
    <w:p>
      <w:pPr>
        <w:keepLines/>
        <w:tabs>
          <w:tab w:val="left" w:pos="3000"/>
          <w:tab w:val="right" w:pos="9826" w:leader="underscore"/>
        </w:tabs>
        <w:spacing w:after="20" w:before="0" w:line="271"/>
        <w:ind w:left="3000" w:hanging="3000"/>
      </w:pPr>
      <w:r>
        <w:rPr>
          <w:rFonts w:ascii="Arial" w:cs="Arial" w:eastAsia="Arial" w:hAnsi="Arial"/>
          <w:b/>
          <w:bCs/>
          <w:sz w:val="20"/>
          <w:szCs w:val="20"/>
        </w:rPr>
        <w:t xml:space="preserve">Documento (tipo y n.º):</w:t>
      </w:r>
      <w:r>
        <w:rPr>
          <w:rFonts w:ascii="Arial" w:cs="Arial" w:eastAsia="Arial" w:hAnsi="Arial"/>
          <w:sz w:val="20"/>
          <w:szCs w:val="20"/>
        </w:rPr>
        <w:tab/>
      </w:r>
      <w:r>
        <w:rPr>
          <w:rFonts w:ascii="Arial" w:cs="Arial" w:eastAsia="Arial" w:hAnsi="Arial"/>
          <w:sz w:val="20"/>
          <w:szCs w:val="20"/>
        </w:rPr>
        <w:tab/>
      </w:r>
    </w:p>
    <w:p>
      <w:pPr>
        <w:keepNext/>
        <w:spacing w:after="40" w:before="120" w:line="271"/>
        <w:ind w:left="0"/>
      </w:pPr>
      <w:r>
        <w:rPr>
          <w:rFonts w:ascii="Arial" w:cs="Arial" w:eastAsia="Arial" w:hAnsi="Arial"/>
          <w:b/>
          <w:bCs/>
          <w:color w:val="003087"/>
          <w:sz w:val="20"/>
          <w:szCs w:val="20"/>
        </w:rPr>
        <w:t xml:space="preserve">☐ Solo si el contrato original tiene fiador o codeudor</w:t>
      </w:r>
    </w:p>
    <w:p>
      <w:pPr>
        <w:keepNext/>
        <w:keepLines/>
        <w:spacing w:after="40" w:before="120" w:line="271"/>
      </w:pPr>
      <w:r>
        <w:rPr>
          <w:rFonts w:ascii="Arial" w:cs="Arial" w:eastAsia="Arial" w:hAnsi="Arial"/>
          <w:b/>
          <w:bCs/>
          <w:sz w:val="20"/>
          <w:szCs w:val="20"/>
        </w:rPr>
        <w:t xml:space="preserve">III. GARANTE</w:t>
      </w:r>
    </w:p>
    <w:p>
      <w:pPr>
        <w:keepLines/>
        <w:tabs>
          <w:tab w:val="left" w:pos="3000"/>
          <w:tab w:val="right" w:pos="9826" w:leader="underscore"/>
        </w:tabs>
        <w:spacing w:after="20" w:before="0" w:line="271"/>
        <w:ind w:left="3000" w:hanging="3000"/>
      </w:pPr>
      <w:r>
        <w:rPr>
          <w:rFonts w:ascii="Arial" w:cs="Arial" w:eastAsia="Arial" w:hAnsi="Arial"/>
          <w:b/>
          <w:bCs/>
          <w:sz w:val="20"/>
          <w:szCs w:val="20"/>
        </w:rPr>
        <w:t xml:space="preserve">Nombre:</w:t>
      </w:r>
      <w:r>
        <w:rPr>
          <w:rFonts w:ascii="Arial" w:cs="Arial" w:eastAsia="Arial" w:hAnsi="Arial"/>
          <w:sz w:val="20"/>
          <w:szCs w:val="20"/>
        </w:rPr>
        <w:tab/>
      </w:r>
      <w:r>
        <w:rPr>
          <w:rFonts w:ascii="Arial" w:cs="Arial" w:eastAsia="Arial" w:hAnsi="Arial"/>
          <w:sz w:val="20"/>
          <w:szCs w:val="20"/>
        </w:rPr>
        <w:tab/>
      </w:r>
    </w:p>
    <w:p>
      <w:pPr>
        <w:keepLines/>
        <w:tabs>
          <w:tab w:val="left" w:pos="3000"/>
          <w:tab w:val="right" w:pos="9826" w:leader="underscore"/>
        </w:tabs>
        <w:spacing w:after="20" w:before="0" w:line="271"/>
        <w:ind w:left="3000" w:hanging="3000"/>
      </w:pPr>
      <w:r>
        <w:rPr>
          <w:rFonts w:ascii="Arial" w:cs="Arial" w:eastAsia="Arial" w:hAnsi="Arial"/>
          <w:b/>
          <w:bCs/>
          <w:sz w:val="20"/>
          <w:szCs w:val="20"/>
        </w:rPr>
        <w:t xml:space="preserve">Documento (tipo y n.º):</w:t>
      </w:r>
      <w:r>
        <w:rPr>
          <w:rFonts w:ascii="Arial" w:cs="Arial" w:eastAsia="Arial" w:hAnsi="Arial"/>
          <w:sz w:val="20"/>
          <w:szCs w:val="20"/>
        </w:rPr>
        <w:tab/>
      </w:r>
      <w:r>
        <w:rPr>
          <w:rFonts w:ascii="Arial" w:cs="Arial" w:eastAsia="Arial" w:hAnsi="Arial"/>
          <w:sz w:val="20"/>
          <w:szCs w:val="20"/>
        </w:rPr>
        <w:tab/>
      </w:r>
    </w:p>
    <w:p>
      <w:pPr>
        <w:keepLines/>
        <w:tabs>
          <w:tab w:val="left" w:pos="3000"/>
        </w:tabs>
        <w:spacing w:after="20" w:before="0" w:line="271"/>
        <w:ind w:left="3000" w:hanging="3000"/>
      </w:pPr>
      <w:r>
        <w:rPr>
          <w:rFonts w:ascii="Arial" w:cs="Arial" w:eastAsia="Arial" w:hAnsi="Arial"/>
          <w:b/>
          <w:bCs/>
          <w:sz w:val="20"/>
          <w:szCs w:val="20"/>
        </w:rPr>
        <w:t xml:space="preserve">Tipo de garantía:</w:t>
      </w:r>
      <w:r>
        <w:rPr>
          <w:rFonts w:ascii="Arial" w:cs="Arial" w:eastAsia="Arial" w:hAnsi="Arial"/>
          <w:sz w:val="20"/>
          <w:szCs w:val="20"/>
        </w:rPr>
        <w:tab/>
      </w:r>
      <w:r>
        <w:rPr>
          <w:rFonts w:ascii="Arial" w:cs="Arial" w:eastAsia="Arial" w:hAnsi="Arial"/>
          <w:sz w:val="20"/>
          <w:szCs w:val="20"/>
        </w:rPr>
        <w:t xml:space="preserve">☐ Codeudor    ☐ Fiador</w:t>
      </w:r>
    </w:p>
    <w:p>
      <w:pPr>
        <w:keepNext/>
        <w:keepLines/>
        <w:pBdr>
          <w:bottom w:val="single" w:color="CCCCCC" w:sz="6" w:space="2"/>
        </w:pBdr>
        <w:spacing w:after="60" w:before="160" w:line="271"/>
      </w:pPr>
      <w:r>
        <w:rPr>
          <w:rFonts w:ascii="Arial" w:cs="Arial" w:eastAsia="Arial" w:hAnsi="Arial"/>
          <w:b/>
          <w:bCs/>
          <w:caps/>
          <w:sz w:val="20"/>
          <w:szCs w:val="20"/>
        </w:rPr>
        <w:t xml:space="preserve">CONTRATO ORIGINAL</w:t>
      </w:r>
    </w:p>
    <w:p>
      <w:pPr>
        <w:keepLines/>
        <w:tabs>
          <w:tab w:val="left" w:pos="3000"/>
          <w:tab w:val="right" w:pos="9826" w:leader="underscore"/>
        </w:tabs>
        <w:spacing w:after="20" w:before="0" w:line="271"/>
        <w:ind w:left="3000" w:hanging="3000"/>
      </w:pPr>
      <w:r>
        <w:rPr>
          <w:rFonts w:ascii="Arial" w:cs="Arial" w:eastAsia="Arial" w:hAnsi="Arial"/>
          <w:b/>
          <w:bCs/>
          <w:sz w:val="20"/>
          <w:szCs w:val="20"/>
        </w:rPr>
        <w:t xml:space="preserve">Inmueble:</w:t>
      </w:r>
      <w:r>
        <w:rPr>
          <w:rFonts w:ascii="Arial" w:cs="Arial" w:eastAsia="Arial" w:hAnsi="Arial"/>
          <w:sz w:val="20"/>
          <w:szCs w:val="20"/>
        </w:rPr>
        <w:tab/>
      </w:r>
      <w:r>
        <w:rPr>
          <w:rFonts w:ascii="Arial" w:cs="Arial" w:eastAsia="Arial" w:hAnsi="Arial"/>
          <w:sz w:val="20"/>
          <w:szCs w:val="20"/>
        </w:rPr>
        <w:tab/>
      </w:r>
    </w:p>
    <w:p>
      <w:pPr>
        <w:keepLines/>
        <w:tabs>
          <w:tab w:val="left" w:pos="3000"/>
          <w:tab w:val="right" w:pos="9826" w:leader="underscore"/>
        </w:tabs>
        <w:spacing w:after="20" w:before="0" w:line="271"/>
        <w:ind w:left="3000" w:hanging="3000"/>
      </w:pPr>
      <w:r>
        <w:rPr>
          <w:rFonts w:ascii="Arial" w:cs="Arial" w:eastAsia="Arial" w:hAnsi="Arial"/>
          <w:b/>
          <w:bCs/>
          <w:sz w:val="20"/>
          <w:szCs w:val="20"/>
        </w:rPr>
        <w:t xml:space="preserve">Fecha de suscripción:</w:t>
      </w:r>
      <w:r>
        <w:rPr>
          <w:rFonts w:ascii="Arial" w:cs="Arial" w:eastAsia="Arial" w:hAnsi="Arial"/>
          <w:sz w:val="20"/>
          <w:szCs w:val="20"/>
        </w:rPr>
        <w:tab/>
      </w:r>
      <w:r>
        <w:rPr>
          <w:rFonts w:ascii="Arial" w:cs="Arial" w:eastAsia="Arial" w:hAnsi="Arial"/>
          <w:sz w:val="20"/>
          <w:szCs w:val="20"/>
        </w:rPr>
        <w:tab/>
      </w:r>
    </w:p>
    <w:p>
      <w:pPr>
        <w:keepLines/>
        <w:spacing w:after="80" w:before="80" w:line="271"/>
        <w:jc w:val="both"/>
      </w:pPr>
      <w:r>
        <w:rPr>
          <w:rFonts w:ascii="Arial" w:cs="Arial" w:eastAsia="Arial" w:hAnsi="Arial"/>
          <w:sz w:val="20"/>
          <w:szCs w:val="20"/>
        </w:rPr>
        <w:t xml:space="preserve">Las partes acuerdan modificar el contrato de arrendamiento original en los siguientes términos:</w:t>
      </w:r>
    </w:p>
    <w:p>
      <w:pPr>
        <w:keepNext/>
        <w:keepLines/>
        <w:spacing w:after="40" w:before="120" w:line="271"/>
      </w:pPr>
      <w:r>
        <w:rPr>
          <w:rFonts w:ascii="Arial" w:cs="Arial" w:eastAsia="Arial" w:hAnsi="Arial"/>
          <w:b/>
          <w:bCs/>
          <w:sz w:val="20"/>
          <w:szCs w:val="20"/>
        </w:rPr>
        <w:t xml:space="preserve">PRIMERA. MODIFICACIÓN DEL CANON.</w:t>
      </w:r>
    </w:p>
    <w:p>
      <w:pPr>
        <w:keepNext/>
        <w:spacing w:after="40" w:before="120" w:line="271"/>
        <w:ind w:left="0"/>
      </w:pPr>
      <w:r>
        <w:rPr>
          <w:rFonts w:ascii="Arial" w:cs="Arial" w:eastAsia="Arial" w:hAnsi="Arial"/>
          <w:b/>
          <w:bCs/>
          <w:color w:val="003087"/>
          <w:sz w:val="20"/>
          <w:szCs w:val="20"/>
        </w:rPr>
        <w:t xml:space="preserve">☐ Se indica el canon anterior</w:t>
      </w:r>
    </w:p>
    <w:p>
      <w:pPr>
        <w:keepLines/>
        <w:spacing w:after="80" w:before="0" w:line="271"/>
        <w:jc w:val="both"/>
      </w:pPr>
      <w:r>
        <w:rPr>
          <w:rFonts w:ascii="Arial" w:cs="Arial" w:eastAsia="Arial" w:hAnsi="Arial"/>
          <w:sz w:val="20"/>
          <w:szCs w:val="20"/>
        </w:rPr>
        <w:t xml:space="preserve">El canon mensual pactado inicialmente en $ </w:t>
      </w:r>
      <w:r>
        <w:rPr>
          <w:rFonts w:ascii="Arial" w:cs="Arial" w:eastAsia="Arial" w:hAnsi="Arial"/>
          <w:color w:val="185FA5"/>
          <w:sz w:val="20"/>
          <w:szCs w:val="20"/>
        </w:rPr>
        <w:t xml:space="preserve">[canon anterior]</w:t>
      </w:r>
      <w:r>
        <w:rPr>
          <w:rFonts w:ascii="Arial" w:cs="Arial" w:eastAsia="Arial" w:hAnsi="Arial"/>
          <w:sz w:val="20"/>
          <w:szCs w:val="20"/>
        </w:rPr>
        <w:t xml:space="preserve"> COP se modifica a partir del </w:t>
      </w:r>
      <w:r>
        <w:rPr>
          <w:rFonts w:ascii="Arial" w:cs="Arial" w:eastAsia="Arial" w:hAnsi="Arial"/>
          <w:color w:val="185FA5"/>
          <w:sz w:val="20"/>
          <w:szCs w:val="20"/>
        </w:rPr>
        <w:t xml:space="preserve">[fecha desde la que rige el nuevo canon]</w:t>
      </w:r>
      <w:r>
        <w:rPr>
          <w:rFonts w:ascii="Arial" w:cs="Arial" w:eastAsia="Arial" w:hAnsi="Arial"/>
          <w:sz w:val="20"/>
          <w:szCs w:val="20"/>
        </w:rPr>
        <w:t xml:space="preserve">, quedando establecido en $ </w:t>
      </w:r>
      <w:r>
        <w:rPr>
          <w:rFonts w:ascii="Arial" w:cs="Arial" w:eastAsia="Arial" w:hAnsi="Arial"/>
          <w:color w:val="185FA5"/>
          <w:sz w:val="20"/>
          <w:szCs w:val="20"/>
        </w:rPr>
        <w:t xml:space="preserve">[nuevo canon]</w:t>
      </w:r>
      <w:r>
        <w:rPr>
          <w:rFonts w:ascii="Arial" w:cs="Arial" w:eastAsia="Arial" w:hAnsi="Arial"/>
          <w:sz w:val="20"/>
          <w:szCs w:val="20"/>
        </w:rPr>
        <w:t xml:space="preserve"> COP.</w:t>
      </w:r>
    </w:p>
    <w:p>
      <w:pPr>
        <w:keepNext/>
        <w:spacing w:after="40" w:before="120" w:line="271"/>
        <w:ind w:left="0"/>
      </w:pPr>
      <w:r>
        <w:rPr>
          <w:rFonts w:ascii="Arial" w:cs="Arial" w:eastAsia="Arial" w:hAnsi="Arial"/>
          <w:b/>
          <w:bCs/>
          <w:color w:val="003087"/>
          <w:sz w:val="20"/>
          <w:szCs w:val="20"/>
        </w:rPr>
        <w:t xml:space="preserve">☐ No se indica el canon anterior</w:t>
      </w:r>
    </w:p>
    <w:p>
      <w:pPr>
        <w:keepLines/>
        <w:spacing w:after="80" w:before="0" w:line="271"/>
        <w:jc w:val="both"/>
      </w:pPr>
      <w:r>
        <w:rPr>
          <w:rFonts w:ascii="Arial" w:cs="Arial" w:eastAsia="Arial" w:hAnsi="Arial"/>
          <w:sz w:val="20"/>
          <w:szCs w:val="20"/>
        </w:rPr>
        <w:t xml:space="preserve">A partir del </w:t>
      </w:r>
      <w:r>
        <w:rPr>
          <w:rFonts w:ascii="Arial" w:cs="Arial" w:eastAsia="Arial" w:hAnsi="Arial"/>
          <w:color w:val="185FA5"/>
          <w:sz w:val="20"/>
          <w:szCs w:val="20"/>
        </w:rPr>
        <w:t xml:space="preserve">[fecha desde la que rige el nuevo canon]</w:t>
      </w:r>
      <w:r>
        <w:rPr>
          <w:rFonts w:ascii="Arial" w:cs="Arial" w:eastAsia="Arial" w:hAnsi="Arial"/>
          <w:sz w:val="20"/>
          <w:szCs w:val="20"/>
        </w:rPr>
        <w:t xml:space="preserve">, el canon mensual del contrato queda establecido en $ </w:t>
      </w:r>
      <w:r>
        <w:rPr>
          <w:rFonts w:ascii="Arial" w:cs="Arial" w:eastAsia="Arial" w:hAnsi="Arial"/>
          <w:color w:val="185FA5"/>
          <w:sz w:val="20"/>
          <w:szCs w:val="20"/>
        </w:rPr>
        <w:t xml:space="preserve">[nuevo canon]</w:t>
      </w:r>
      <w:r>
        <w:rPr>
          <w:rFonts w:ascii="Arial" w:cs="Arial" w:eastAsia="Arial" w:hAnsi="Arial"/>
          <w:sz w:val="20"/>
          <w:szCs w:val="20"/>
        </w:rPr>
        <w:t xml:space="preserve"> COP.</w:t>
      </w:r>
    </w:p>
    <w:p>
      <w:pPr>
        <w:keepLines/>
        <w:pBdr>
          <w:top w:val="single" w:color="F7F7F7" w:sz="2" w:space="6"/>
          <w:bottom w:val="single" w:color="F7F7F7" w:sz="2" w:space="6"/>
          <w:left w:val="single" w:color="F7F7F7" w:sz="2" w:space="6"/>
          <w:right w:val="single" w:color="F7F7F7" w:sz="2" w:space="6"/>
        </w:pBdr>
        <w:shd w:fill="F7F7F7" w:color="auto" w:val="clear"/>
        <w:spacing w:after="80" w:before="0" w:line="271"/>
        <w:ind w:left="120" w:right="120"/>
        <w:jc w:val="both"/>
      </w:pPr>
      <w:r>
        <w:rPr>
          <w:rFonts w:ascii="Arial" w:cs="Arial" w:eastAsia="Arial" w:hAnsi="Arial"/>
          <w:color w:val="444444"/>
          <w:sz w:val="18"/>
          <w:szCs w:val="18"/>
        </w:rPr>
        <w:t xml:space="preserve">Nota informativa: el canon pactado no podrá exceder del uno por ciento (1%) del valor comercial del inmueble (art. 18, Ley 820 de 2003) — límite que sigue aplicando después de cualquier reajuste. El incremento, además, está sujeto al índice de precios al consumidor (IPC) certificado por el DANE para el año inmediatamente anterior (art. 20) — se recomienda verificar el porcentaje vigente antes de aplicarlo.</w:t>
      </w:r>
    </w:p>
    <w:p>
      <w:pPr>
        <w:keepNext/>
        <w:spacing w:after="40" w:before="120" w:line="271"/>
        <w:ind w:left="0"/>
      </w:pPr>
      <w:r>
        <w:rPr>
          <w:rFonts w:ascii="Arial" w:cs="Arial" w:eastAsia="Arial" w:hAnsi="Arial"/>
          <w:b/>
          <w:bCs/>
          <w:color w:val="003087"/>
          <w:sz w:val="20"/>
          <w:szCs w:val="20"/>
        </w:rPr>
        <w:t xml:space="preserve">☐ Observaciones (opcional)</w:t>
      </w:r>
    </w:p>
    <w:p>
      <w:pPr>
        <w:keepNext/>
        <w:keepLines/>
        <w:spacing w:after="40" w:before="120" w:line="271"/>
      </w:pPr>
      <w:r>
        <w:rPr>
          <w:rFonts w:ascii="Arial" w:cs="Arial" w:eastAsia="Arial" w:hAnsi="Arial"/>
          <w:b/>
          <w:bCs/>
          <w:sz w:val="20"/>
          <w:szCs w:val="20"/>
        </w:rPr>
        <w:t xml:space="preserve">SEGUNDA. OBSERVACIONES.</w:t>
      </w:r>
    </w:p>
    <w:p>
      <w:pPr>
        <w:keepLines/>
        <w:spacing w:after="80" w:before="0" w:line="271"/>
        <w:jc w:val="both"/>
      </w:pPr>
      <w:r>
        <w:rPr>
          <w:rFonts w:ascii="Arial" w:cs="Arial" w:eastAsia="Arial" w:hAnsi="Arial"/>
          <w:color w:val="185FA5"/>
          <w:sz w:val="20"/>
          <w:szCs w:val="20"/>
        </w:rPr>
        <w:t xml:space="preserve">[observaciones acordadas]</w:t>
      </w:r>
    </w:p>
    <w:p>
      <w:pPr>
        <w:keepNext/>
        <w:keepLines/>
        <w:spacing w:after="40" w:before="120" w:line="271"/>
      </w:pPr>
      <w:r>
        <w:rPr>
          <w:rFonts w:ascii="Arial" w:cs="Arial" w:eastAsia="Arial" w:hAnsi="Arial"/>
          <w:b/>
          <w:bCs/>
          <w:sz w:val="20"/>
          <w:szCs w:val="20"/>
        </w:rPr>
        <w:t xml:space="preserve">TERCERA. VIGENCIA DE LAS DEMÁS CLÁUSULAS.</w:t>
      </w:r>
    </w:p>
    <w:p>
      <w:pPr>
        <w:keepLines/>
        <w:spacing w:after="80" w:before="0" w:line="271"/>
        <w:jc w:val="both"/>
      </w:pPr>
      <w:r>
        <w:rPr>
          <w:rFonts w:ascii="Arial" w:cs="Arial" w:eastAsia="Arial" w:hAnsi="Arial"/>
          <w:sz w:val="20"/>
          <w:szCs w:val="20"/>
        </w:rPr>
        <w:t xml:space="preserve">Las demás cláusulas y condiciones del contrato de arrendamiento original permanecen vigentes y sin modificación. El presente otrosí forma parte integral de dicho contrato.</w:t>
      </w:r>
    </w:p>
    <w:p>
      <w:pPr>
        <w:keepNext/>
        <w:spacing w:after="40" w:before="120" w:line="271"/>
        <w:ind w:left="0"/>
      </w:pPr>
      <w:r>
        <w:rPr>
          <w:rFonts w:ascii="Arial" w:cs="Arial" w:eastAsia="Arial" w:hAnsi="Arial"/>
          <w:b/>
          <w:bCs/>
          <w:color w:val="003087"/>
          <w:sz w:val="20"/>
          <w:szCs w:val="20"/>
        </w:rPr>
        <w:t xml:space="preserve">☐ Solo si el contrato original tiene fiador o codeudor</w:t>
      </w:r>
    </w:p>
    <w:p>
      <w:pPr>
        <w:keepLines/>
        <w:pBdr>
          <w:top w:val="single" w:color="F7F7F7" w:sz="2" w:space="6"/>
          <w:bottom w:val="single" w:color="F7F7F7" w:sz="2" w:space="6"/>
          <w:left w:val="single" w:color="F7F7F7" w:sz="2" w:space="6"/>
          <w:right w:val="single" w:color="F7F7F7" w:sz="2" w:space="6"/>
        </w:pBdr>
        <w:shd w:fill="F7F7F7" w:color="auto" w:val="clear"/>
        <w:spacing w:after="80" w:before="0" w:line="271"/>
        <w:ind w:left="120" w:right="120"/>
        <w:jc w:val="both"/>
      </w:pPr>
      <w:r>
        <w:rPr>
          <w:rFonts w:ascii="Arial" w:cs="Arial" w:eastAsia="Arial" w:hAnsi="Arial"/>
          <w:color w:val="444444"/>
          <w:sz w:val="18"/>
          <w:szCs w:val="18"/>
        </w:rPr>
        <w:t xml:space="preserve">Nota: dado que el contrato original cuenta con garante, se recomienda su firma en el presente otrosí para que la garantía continúe cubriendo el canon aquí modificado.</w:t>
      </w:r>
    </w:p>
    <w:p>
      <w:pPr>
        <w:keepNext/>
        <w:keepLines/>
        <w:spacing w:after="80" w:before="200" w:line="271"/>
        <w:jc w:val="both"/>
      </w:pPr>
      <w:r>
        <w:rPr>
          <w:rFonts w:ascii="Arial" w:cs="Arial" w:eastAsia="Arial" w:hAnsi="Arial"/>
          <w:sz w:val="20"/>
          <w:szCs w:val="20"/>
        </w:rPr>
        <w:t xml:space="preserve">Leído el presente otrosí y enteradas las partes de su contenido, alcance y consecuencias legales, lo firman de conformidad en </w:t>
      </w:r>
      <w:r>
        <w:rPr>
          <w:rFonts w:ascii="Arial" w:cs="Arial" w:eastAsia="Arial" w:hAnsi="Arial"/>
          <w:color w:val="185FA5"/>
          <w:sz w:val="20"/>
          <w:szCs w:val="20"/>
        </w:rPr>
        <w:t xml:space="preserve">[ciudad]</w:t>
      </w:r>
      <w:r>
        <w:rPr>
          <w:rFonts w:ascii="Arial" w:cs="Arial" w:eastAsia="Arial" w:hAnsi="Arial"/>
          <w:sz w:val="20"/>
          <w:szCs w:val="20"/>
        </w:rPr>
        <w:t xml:space="preserve">, a </w:t>
      </w:r>
      <w:r>
        <w:rPr>
          <w:rFonts w:ascii="Arial" w:cs="Arial" w:eastAsia="Arial" w:hAnsi="Arial"/>
          <w:color w:val="185FA5"/>
          <w:sz w:val="20"/>
          <w:szCs w:val="20"/>
        </w:rPr>
        <w:t xml:space="preserve">[fecha de firma]</w:t>
      </w:r>
      <w:r>
        <w:rPr>
          <w:rFonts w:ascii="Arial" w:cs="Arial" w:eastAsia="Arial" w:hAnsi="Arial"/>
          <w:sz w:val="20"/>
          <w:szCs w:val="20"/>
        </w:rPr>
        <w:t xml:space="preserve">.</w:t>
      </w:r>
    </w:p>
    <w:p>
      <w:pPr>
        <w:keepNext/>
        <w:spacing w:after="0" w:before="160"/>
      </w:pPr>
      <w:r>
        <w:rPr>
          <w:sz w:val="2"/>
          <w:szCs w:val="2"/>
        </w:rPr>
        <w:t xml:space="preserve"/>
      </w:r>
    </w:p>
    <w:tbl>
      <w:tblPr>
        <w:tblW w:type="dxa" w:w="9825"/>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3275"/>
        <w:gridCol w:w="3275"/>
        <w:gridCol w:w="3275"/>
      </w:tblGrid>
      <w:tr>
        <w:trPr>
          <w:cantSplit/>
        </w:trPr>
        <w:tc>
          <w:tcPr>
            <w:tcW w:type="dxa" w:w="3275"/>
            <w:tcBorders>
              <w:top w:val="none" w:color="FFFFFF" w:sz="0"/>
              <w:left w:val="none" w:color="FFFFFF" w:sz="0"/>
              <w:bottom w:val="none" w:color="FFFFFF" w:sz="0"/>
              <w:right w:val="none" w:color="FFFFFF" w:sz="0"/>
            </w:tcBorders>
            <w:tcMar>
              <w:left w:type="dxa" w:w="163"/>
              <w:right w:type="dxa" w:w="163"/>
            </w:tcMar>
          </w:tcPr>
          <w:p>
            <w:pPr>
              <w:spacing w:after="0" w:before="440"/>
            </w:pPr>
            <w:r>
              <w:rPr>
                <w:sz w:val="2"/>
                <w:szCs w:val="2"/>
              </w:rPr>
              <w:t xml:space="preserve"/>
            </w:r>
          </w:p>
          <w:p>
            <w:pPr>
              <w:pBdr>
                <w:top w:val="single" w:color="111111" w:sz="6" w:space="1"/>
              </w:pBdr>
              <w:spacing w:after="100" w:before="0"/>
            </w:pPr>
            <w:r>
              <w:rPr>
                <w:sz w:val="2"/>
                <w:szCs w:val="2"/>
              </w:rPr>
              <w:t xml:space="preserve"/>
            </w:r>
          </w:p>
          <w:p>
            <w:pPr>
              <w:spacing w:after="40"/>
              <w:jc w:val="center"/>
            </w:pPr>
            <w:r>
              <w:rPr>
                <w:rFonts w:ascii="Arial" w:cs="Arial" w:eastAsia="Arial" w:hAnsi="Arial"/>
                <w:b/>
                <w:bCs/>
                <w:sz w:val="18"/>
                <w:szCs w:val="18"/>
              </w:rPr>
              <w:t xml:space="preserve">ARRENDADOR</w:t>
            </w:r>
          </w:p>
          <w:p>
            <w:pPr>
              <w:tabs>
                <w:tab w:val="right" w:pos="2949" w:leader="underscore"/>
              </w:tabs>
              <w:spacing w:after="0" w:before="80"/>
            </w:pPr>
            <w:r>
              <w:rPr>
                <w:rFonts w:ascii="Arial" w:cs="Arial" w:eastAsia="Arial" w:hAnsi="Arial"/>
                <w:color w:val="555555"/>
                <w:sz w:val="16"/>
                <w:szCs w:val="16"/>
              </w:rPr>
              <w:t xml:space="preserve">Nombre:</w:t>
            </w:r>
            <w:r>
              <w:rPr>
                <w:rFonts w:ascii="Arial" w:cs="Arial" w:eastAsia="Arial" w:hAnsi="Arial"/>
                <w:color w:val="555555"/>
                <w:sz w:val="16"/>
                <w:szCs w:val="16"/>
              </w:rPr>
              <w:tab/>
            </w:r>
          </w:p>
          <w:p>
            <w:pPr>
              <w:tabs>
                <w:tab w:val="right" w:pos="2949" w:leader="underscore"/>
              </w:tabs>
              <w:spacing w:after="0" w:before="80"/>
            </w:pPr>
            <w:r>
              <w:rPr>
                <w:rFonts w:ascii="Arial" w:cs="Arial" w:eastAsia="Arial" w:hAnsi="Arial"/>
                <w:color w:val="555555"/>
                <w:sz w:val="16"/>
                <w:szCs w:val="16"/>
              </w:rPr>
              <w:t xml:space="preserve">Documento (tipo y n.º):</w:t>
            </w:r>
            <w:r>
              <w:rPr>
                <w:rFonts w:ascii="Arial" w:cs="Arial" w:eastAsia="Arial" w:hAnsi="Arial"/>
                <w:color w:val="555555"/>
                <w:sz w:val="16"/>
                <w:szCs w:val="16"/>
              </w:rPr>
              <w:tab/>
            </w:r>
          </w:p>
          <w:p>
            <w:pPr>
              <w:spacing w:after="0" w:before="80"/>
            </w:pPr>
            <w:r>
              <w:rPr>
                <w:rFonts w:ascii="Arial" w:cs="Arial" w:eastAsia="Arial" w:hAnsi="Arial"/>
                <w:color w:val="555555"/>
                <w:sz w:val="16"/>
                <w:szCs w:val="16"/>
              </w:rPr>
              <w:t xml:space="preserve"> </w:t>
            </w:r>
          </w:p>
          <w:p>
            <w:pPr>
              <w:spacing w:after="0" w:before="60"/>
            </w:pPr>
            <w:r>
              <w:rPr>
                <w:sz w:val="2"/>
                <w:szCs w:val="2"/>
              </w:rPr>
              <w:t xml:space="preserve"/>
            </w:r>
          </w:p>
          <w:tbl>
            <w:tblPr>
              <w:tblW w:type="dxa" w:w="1160"/>
              <w:jc w:val="center"/>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160"/>
            </w:tblGrid>
            <w:tr>
              <w:trPr>
                <w:cantSplit/>
                <w:trHeight w:val="840" w:hRule="exact"/>
              </w:trPr>
              <w:tc>
                <w:tcPr>
                  <w:tcW w:type="dxa" w:w="1160"/>
                  <w:tcBorders>
                    <w:top w:val="single" w:color="999999" w:sz="6"/>
                    <w:left w:val="single" w:color="999999" w:sz="6"/>
                    <w:bottom w:val="single" w:color="999999" w:sz="6"/>
                    <w:right w:val="single" w:color="999999" w:sz="6"/>
                  </w:tcBorders>
                  <w:vAlign w:val="center"/>
                </w:tcPr>
                <w:p>
                  <w:pPr>
                    <w:jc w:val="center"/>
                  </w:pPr>
                  <w:r>
                    <w:rPr>
                      <w:rFonts w:ascii="Arial" w:cs="Arial" w:eastAsia="Arial" w:hAnsi="Arial"/>
                      <w:color w:val="999999"/>
                      <w:sz w:val="12"/>
                      <w:szCs w:val="12"/>
                    </w:rPr>
                    <w:t xml:space="preserve">Huella</w:t>
                  </w:r>
                  <w:r>
                    <w:rPr>
                      <w:rFonts w:ascii="Arial" w:cs="Arial" w:eastAsia="Arial" w:hAnsi="Arial"/>
                      <w:color w:val="999999"/>
                      <w:sz w:val="12"/>
                      <w:szCs w:val="12"/>
                    </w:rPr>
                    <w:br/>
                    <w:t xml:space="preserve">índice derecho</w:t>
                  </w:r>
                </w:p>
              </w:tc>
            </w:tr>
          </w:tbl>
          <w:p>
            <w:pPr>
              <w:spacing w:after="0"/>
            </w:pPr>
            <w:r>
              <w:rPr>
                <w:sz w:val="2"/>
                <w:szCs w:val="2"/>
              </w:rPr>
              <w:t xml:space="preserve"/>
            </w:r>
          </w:p>
        </w:tc>
        <w:tc>
          <w:tcPr>
            <w:tcW w:type="dxa" w:w="3275"/>
            <w:tcBorders>
              <w:top w:val="none" w:color="FFFFFF" w:sz="0"/>
              <w:left w:val="none" w:color="FFFFFF" w:sz="0"/>
              <w:bottom w:val="none" w:color="FFFFFF" w:sz="0"/>
              <w:right w:val="none" w:color="FFFFFF" w:sz="0"/>
            </w:tcBorders>
            <w:tcMar>
              <w:left w:type="dxa" w:w="163"/>
              <w:right w:type="dxa" w:w="163"/>
            </w:tcMar>
          </w:tcPr>
          <w:p>
            <w:pPr>
              <w:spacing w:after="0" w:before="440"/>
            </w:pPr>
            <w:r>
              <w:rPr>
                <w:sz w:val="2"/>
                <w:szCs w:val="2"/>
              </w:rPr>
              <w:t xml:space="preserve"/>
            </w:r>
          </w:p>
          <w:p>
            <w:pPr>
              <w:pBdr>
                <w:top w:val="single" w:color="111111" w:sz="6" w:space="1"/>
              </w:pBdr>
              <w:spacing w:after="100" w:before="0"/>
            </w:pPr>
            <w:r>
              <w:rPr>
                <w:sz w:val="2"/>
                <w:szCs w:val="2"/>
              </w:rPr>
              <w:t xml:space="preserve"/>
            </w:r>
          </w:p>
          <w:p>
            <w:pPr>
              <w:spacing w:after="40"/>
              <w:jc w:val="center"/>
            </w:pPr>
            <w:r>
              <w:rPr>
                <w:rFonts w:ascii="Arial" w:cs="Arial" w:eastAsia="Arial" w:hAnsi="Arial"/>
                <w:b/>
                <w:bCs/>
                <w:sz w:val="18"/>
                <w:szCs w:val="18"/>
              </w:rPr>
              <w:t xml:space="preserve">ARRENDATARIO</w:t>
            </w:r>
          </w:p>
          <w:p>
            <w:pPr>
              <w:tabs>
                <w:tab w:val="right" w:pos="2949" w:leader="underscore"/>
              </w:tabs>
              <w:spacing w:after="0" w:before="80"/>
            </w:pPr>
            <w:r>
              <w:rPr>
                <w:rFonts w:ascii="Arial" w:cs="Arial" w:eastAsia="Arial" w:hAnsi="Arial"/>
                <w:color w:val="555555"/>
                <w:sz w:val="16"/>
                <w:szCs w:val="16"/>
              </w:rPr>
              <w:t xml:space="preserve">Nombre:</w:t>
            </w:r>
            <w:r>
              <w:rPr>
                <w:rFonts w:ascii="Arial" w:cs="Arial" w:eastAsia="Arial" w:hAnsi="Arial"/>
                <w:color w:val="555555"/>
                <w:sz w:val="16"/>
                <w:szCs w:val="16"/>
              </w:rPr>
              <w:tab/>
            </w:r>
          </w:p>
          <w:p>
            <w:pPr>
              <w:tabs>
                <w:tab w:val="right" w:pos="2949" w:leader="underscore"/>
              </w:tabs>
              <w:spacing w:after="0" w:before="80"/>
            </w:pPr>
            <w:r>
              <w:rPr>
                <w:rFonts w:ascii="Arial" w:cs="Arial" w:eastAsia="Arial" w:hAnsi="Arial"/>
                <w:color w:val="555555"/>
                <w:sz w:val="16"/>
                <w:szCs w:val="16"/>
              </w:rPr>
              <w:t xml:space="preserve">Documento (tipo y n.º):</w:t>
            </w:r>
            <w:r>
              <w:rPr>
                <w:rFonts w:ascii="Arial" w:cs="Arial" w:eastAsia="Arial" w:hAnsi="Arial"/>
                <w:color w:val="555555"/>
                <w:sz w:val="16"/>
                <w:szCs w:val="16"/>
              </w:rPr>
              <w:tab/>
            </w:r>
          </w:p>
          <w:p>
            <w:pPr>
              <w:spacing w:after="0" w:before="80"/>
            </w:pPr>
            <w:r>
              <w:rPr>
                <w:rFonts w:ascii="Arial" w:cs="Arial" w:eastAsia="Arial" w:hAnsi="Arial"/>
                <w:color w:val="555555"/>
                <w:sz w:val="16"/>
                <w:szCs w:val="16"/>
              </w:rPr>
              <w:t xml:space="preserve"> </w:t>
            </w:r>
          </w:p>
          <w:p>
            <w:pPr>
              <w:spacing w:after="0" w:before="60"/>
            </w:pPr>
            <w:r>
              <w:rPr>
                <w:sz w:val="2"/>
                <w:szCs w:val="2"/>
              </w:rPr>
              <w:t xml:space="preserve"/>
            </w:r>
          </w:p>
          <w:tbl>
            <w:tblPr>
              <w:tblW w:type="dxa" w:w="1160"/>
              <w:jc w:val="center"/>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160"/>
            </w:tblGrid>
            <w:tr>
              <w:trPr>
                <w:cantSplit/>
                <w:trHeight w:val="840" w:hRule="exact"/>
              </w:trPr>
              <w:tc>
                <w:tcPr>
                  <w:tcW w:type="dxa" w:w="1160"/>
                  <w:tcBorders>
                    <w:top w:val="single" w:color="999999" w:sz="6"/>
                    <w:left w:val="single" w:color="999999" w:sz="6"/>
                    <w:bottom w:val="single" w:color="999999" w:sz="6"/>
                    <w:right w:val="single" w:color="999999" w:sz="6"/>
                  </w:tcBorders>
                  <w:vAlign w:val="center"/>
                </w:tcPr>
                <w:p>
                  <w:pPr>
                    <w:jc w:val="center"/>
                  </w:pPr>
                  <w:r>
                    <w:rPr>
                      <w:rFonts w:ascii="Arial" w:cs="Arial" w:eastAsia="Arial" w:hAnsi="Arial"/>
                      <w:color w:val="999999"/>
                      <w:sz w:val="12"/>
                      <w:szCs w:val="12"/>
                    </w:rPr>
                    <w:t xml:space="preserve">Huella</w:t>
                  </w:r>
                  <w:r>
                    <w:rPr>
                      <w:rFonts w:ascii="Arial" w:cs="Arial" w:eastAsia="Arial" w:hAnsi="Arial"/>
                      <w:color w:val="999999"/>
                      <w:sz w:val="12"/>
                      <w:szCs w:val="12"/>
                    </w:rPr>
                    <w:br/>
                    <w:t xml:space="preserve">índice derecho</w:t>
                  </w:r>
                </w:p>
              </w:tc>
            </w:tr>
          </w:tbl>
          <w:p>
            <w:pPr>
              <w:spacing w:after="0"/>
            </w:pPr>
            <w:r>
              <w:rPr>
                <w:sz w:val="2"/>
                <w:szCs w:val="2"/>
              </w:rPr>
              <w:t xml:space="preserve"/>
            </w:r>
          </w:p>
        </w:tc>
        <w:tc>
          <w:tcPr>
            <w:tcW w:type="dxa" w:w="3275"/>
            <w:tcBorders>
              <w:top w:val="none" w:color="FFFFFF" w:sz="0"/>
              <w:left w:val="none" w:color="FFFFFF" w:sz="0"/>
              <w:bottom w:val="none" w:color="FFFFFF" w:sz="0"/>
              <w:right w:val="none" w:color="FFFFFF" w:sz="0"/>
            </w:tcBorders>
            <w:tcMar>
              <w:left w:type="dxa" w:w="163"/>
              <w:right w:type="dxa" w:w="163"/>
            </w:tcMar>
          </w:tcPr>
          <w:p>
            <w:pPr>
              <w:spacing w:after="0" w:before="440"/>
            </w:pPr>
            <w:r>
              <w:rPr>
                <w:sz w:val="2"/>
                <w:szCs w:val="2"/>
              </w:rPr>
              <w:t xml:space="preserve"/>
            </w:r>
          </w:p>
          <w:p>
            <w:pPr>
              <w:pBdr>
                <w:top w:val="single" w:color="111111" w:sz="6" w:space="1"/>
              </w:pBdr>
              <w:spacing w:after="100" w:before="0"/>
            </w:pPr>
            <w:r>
              <w:rPr>
                <w:sz w:val="2"/>
                <w:szCs w:val="2"/>
              </w:rPr>
              <w:t xml:space="preserve"/>
            </w:r>
          </w:p>
          <w:p>
            <w:pPr>
              <w:spacing w:after="40"/>
              <w:jc w:val="center"/>
            </w:pPr>
            <w:r>
              <w:rPr>
                <w:rFonts w:ascii="Arial" w:cs="Arial" w:eastAsia="Arial" w:hAnsi="Arial"/>
                <w:b/>
                <w:bCs/>
                <w:sz w:val="18"/>
                <w:szCs w:val="18"/>
              </w:rPr>
              <w:t xml:space="preserve">CODEUDOR o FIADOR</w:t>
            </w:r>
          </w:p>
          <w:p>
            <w:pPr>
              <w:spacing w:after="0" w:before="80"/>
              <w:jc w:val="center"/>
            </w:pPr>
            <w:r>
              <w:rPr>
                <w:rFonts w:ascii="Arial" w:cs="Arial" w:eastAsia="Arial" w:hAnsi="Arial"/>
                <w:color w:val="555555"/>
                <w:sz w:val="16"/>
                <w:szCs w:val="16"/>
              </w:rPr>
              <w:t xml:space="preserve">(si el contrato original lo tiene)</w:t>
            </w:r>
          </w:p>
          <w:p>
            <w:pPr>
              <w:tabs>
                <w:tab w:val="right" w:pos="2949" w:leader="underscore"/>
              </w:tabs>
              <w:spacing w:after="0" w:before="80"/>
            </w:pPr>
            <w:r>
              <w:rPr>
                <w:rFonts w:ascii="Arial" w:cs="Arial" w:eastAsia="Arial" w:hAnsi="Arial"/>
                <w:color w:val="555555"/>
                <w:sz w:val="16"/>
                <w:szCs w:val="16"/>
              </w:rPr>
              <w:t xml:space="preserve">Nombre:</w:t>
            </w:r>
            <w:r>
              <w:rPr>
                <w:rFonts w:ascii="Arial" w:cs="Arial" w:eastAsia="Arial" w:hAnsi="Arial"/>
                <w:color w:val="555555"/>
                <w:sz w:val="16"/>
                <w:szCs w:val="16"/>
              </w:rPr>
              <w:tab/>
            </w:r>
          </w:p>
          <w:p>
            <w:pPr>
              <w:tabs>
                <w:tab w:val="right" w:pos="2949" w:leader="underscore"/>
              </w:tabs>
              <w:spacing w:after="0" w:before="80"/>
            </w:pPr>
            <w:r>
              <w:rPr>
                <w:rFonts w:ascii="Arial" w:cs="Arial" w:eastAsia="Arial" w:hAnsi="Arial"/>
                <w:color w:val="555555"/>
                <w:sz w:val="16"/>
                <w:szCs w:val="16"/>
              </w:rPr>
              <w:t xml:space="preserve">Documento (tipo y n.º):</w:t>
            </w:r>
            <w:r>
              <w:rPr>
                <w:rFonts w:ascii="Arial" w:cs="Arial" w:eastAsia="Arial" w:hAnsi="Arial"/>
                <w:color w:val="555555"/>
                <w:sz w:val="16"/>
                <w:szCs w:val="16"/>
              </w:rPr>
              <w:tab/>
            </w:r>
          </w:p>
          <w:p>
            <w:pPr>
              <w:spacing w:after="0" w:before="60"/>
            </w:pPr>
            <w:r>
              <w:rPr>
                <w:sz w:val="2"/>
                <w:szCs w:val="2"/>
              </w:rPr>
              <w:t xml:space="preserve"/>
            </w:r>
          </w:p>
          <w:tbl>
            <w:tblPr>
              <w:tblW w:type="dxa" w:w="1160"/>
              <w:jc w:val="center"/>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160"/>
            </w:tblGrid>
            <w:tr>
              <w:trPr>
                <w:cantSplit/>
                <w:trHeight w:val="840" w:hRule="exact"/>
              </w:trPr>
              <w:tc>
                <w:tcPr>
                  <w:tcW w:type="dxa" w:w="1160"/>
                  <w:tcBorders>
                    <w:top w:val="single" w:color="999999" w:sz="6"/>
                    <w:left w:val="single" w:color="999999" w:sz="6"/>
                    <w:bottom w:val="single" w:color="999999" w:sz="6"/>
                    <w:right w:val="single" w:color="999999" w:sz="6"/>
                  </w:tcBorders>
                  <w:vAlign w:val="center"/>
                </w:tcPr>
                <w:p>
                  <w:pPr>
                    <w:jc w:val="center"/>
                  </w:pPr>
                  <w:r>
                    <w:rPr>
                      <w:rFonts w:ascii="Arial" w:cs="Arial" w:eastAsia="Arial" w:hAnsi="Arial"/>
                      <w:color w:val="999999"/>
                      <w:sz w:val="12"/>
                      <w:szCs w:val="12"/>
                    </w:rPr>
                    <w:t xml:space="preserve">Huella</w:t>
                  </w:r>
                  <w:r>
                    <w:rPr>
                      <w:rFonts w:ascii="Arial" w:cs="Arial" w:eastAsia="Arial" w:hAnsi="Arial"/>
                      <w:color w:val="999999"/>
                      <w:sz w:val="12"/>
                      <w:szCs w:val="12"/>
                    </w:rPr>
                    <w:br/>
                    <w:t xml:space="preserve">índice derecho</w:t>
                  </w:r>
                </w:p>
              </w:tc>
            </w:tr>
          </w:tbl>
          <w:p>
            <w:pPr>
              <w:spacing w:after="0"/>
            </w:pPr>
            <w:r>
              <w:rPr>
                <w:sz w:val="2"/>
                <w:szCs w:val="2"/>
              </w:rPr>
              <w:t xml:space="preserve"/>
            </w:r>
          </w:p>
        </w:tc>
      </w:tr>
    </w:tbl>
    <w:p>
      <w:pPr>
        <w:keepLines/>
        <w:spacing w:after="0" w:before="80" w:line="271"/>
        <w:jc w:val="center"/>
      </w:pPr>
      <w:r>
        <w:rPr>
          <w:rFonts w:ascii="Arial" w:cs="Arial" w:eastAsia="Arial" w:hAnsi="Arial"/>
          <w:color w:val="888888"/>
          <w:sz w:val="14"/>
          <w:szCs w:val="14"/>
        </w:rPr>
        <w:t xml:space="preserve">Documento generado por contratodearrendamiento.com.co — Este documento es informativo y no sustituye el asesoramiento de un abogado. Se recomienda verificar su validez con un profesional del derecho.</w:t>
      </w:r>
    </w:p>
    <w:p>
      <w:r>
        <w:rPr>
          <w:sz w:val="2"/>
          <w:szCs w:val="2"/>
        </w:rPr>
        <w:t xml:space="preserve"/>
      </w:r>
    </w:p>
    <w:sectPr>
      <w:footerReference w:type="default" r:id="rId7"/>
      <w:pgSz w:w="11906" w:h="16838" w:orient="portrait"/>
      <w:pgMar w:top="600" w:right="1040" w:bottom="600" w:left="1040" w:header="708" w:footer="40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rFonts w:ascii="Arial" w:cs="Arial" w:eastAsia="Arial" w:hAnsi="Arial"/>
        <w:color w:val="9CA3AF"/>
        <w:sz w:val="14"/>
        <w:szCs w:val="14"/>
      </w:rPr>
      <w:fldChar w:fldCharType="begin"/>
      <w:instrText xml:space="preserve">PAGE</w:instrText>
      <w:fldChar w:fldCharType="separate"/>
      <w:fldChar w:fldCharType="end"/>
      <w:t xml:space="preserve"> / </w:t>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Otrosí de modificación de canon — contrato de arrendamiento de vivienda urbana — plantilla en blanco</dc:title>
  <dc:creator>contratodearrendamiento.com.co</dc:creator>
  <dc:description>Plantilla en blanco generada desde OtrosiModificacionCanonPDF.jsx</dc:description>
  <cp:lastModifiedBy>Un-named</cp:lastModifiedBy>
  <cp:revision>1</cp:revision>
  <dcterms:created xsi:type="dcterms:W3CDTF">2026-09-29T08:53:07.348Z</dcterms:created>
  <dcterms:modified xsi:type="dcterms:W3CDTF">2026-09-29T08:53:07.348Z</dcterms:modified>
</cp:coreProperties>
</file>

<file path=docProps/custom.xml><?xml version="1.0" encoding="utf-8"?>
<Properties xmlns="http://schemas.openxmlformats.org/officeDocument/2006/custom-properties" xmlns:vt="http://schemas.openxmlformats.org/officeDocument/2006/docPropsVTypes"/>
</file>