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PARQUEADERO</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las reglas generales del arrendamiento de cosas del Código Civil,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ESPACIO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el siguiente espacio de parqueadero: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Ubicación: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Identificación del espacio: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Vehículo autorizado: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parqueadero se encuentra sometido al régimen de propiedad horizontal, por lo que el ARRENDATARIO se obliga a conocer y cumplir el reglamento de propiedad horizontal del edificio o conjunto, así como las decisiones de la asamblea de copropietarios y del consejo de administración, en lo que le sea aplicable como ocupante del espacio.</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 (solo con plazo fijo)</w:t>
      </w:r>
    </w:p>
    <w:p>
      <w:pPr>
        <w:keepLines/>
        <w:spacing w:after="100" w:before="0" w:line="313"/>
        <w:jc w:val="both"/>
      </w:pPr>
      <w:r>
        <w:rPr>
          <w:rFonts w:ascii="Arial" w:cs="Arial" w:eastAsia="Arial" w:hAnsi="Arial"/>
          <w:sz w:val="20"/>
          <w:szCs w:val="20"/>
        </w:rPr>
        <w:t xml:space="preserve">Si ninguna de las partes manifiesta a la otra, antes del vencimiento, su voluntad de no continuar el contrato, este se entenderá prorrogado automáticamente por un período igual al inicial, en los mismos términos y condiciones aquí pactados.</w:t>
      </w:r>
    </w:p>
    <w:p>
      <w:pPr>
        <w:keepNext/>
        <w:spacing w:after="40" w:before="120" w:line="313"/>
        <w:ind w:left="0"/>
      </w:pPr>
      <w:r>
        <w:rPr>
          <w:rFonts w:ascii="Arial" w:cs="Arial" w:eastAsia="Arial" w:hAnsi="Arial"/>
          <w:b/>
          <w:bCs/>
          <w:color w:val="003087"/>
          <w:sz w:val="20"/>
          <w:szCs w:val="20"/>
        </w:rPr>
        <w:t xml:space="preserve">☐ Plazo indefinido</w:t>
      </w:r>
    </w:p>
    <w:p>
      <w:pPr>
        <w:keepLines/>
        <w:spacing w:after="100" w:before="0" w:line="313"/>
        <w:jc w:val="both"/>
      </w:pPr>
      <w:r>
        <w:rPr>
          <w:rFonts w:ascii="Arial" w:cs="Arial" w:eastAsia="Arial" w:hAnsi="Arial"/>
          <w:sz w:val="20"/>
          <w:szCs w:val="20"/>
        </w:rPr>
        <w:t xml:space="preserve">Al no haberse pactado un plazo fijo, conforme al artículo 2009 del Código Civil, cualquiera de las partes podrá dar por terminado el contrato mediante aviso previo a la otra, con una anticipación igual al período que regula los pagos del canon.</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Banco y n.º:</w:t>
      </w:r>
      <w:r>
        <w:rPr>
          <w:rFonts w:ascii="Arial" w:cs="Arial" w:eastAsia="Arial" w:hAnsi="Arial"/>
          <w:sz w:val="20"/>
          <w:szCs w:val="20"/>
        </w:rPr>
        <w:tab/>
      </w:r>
    </w:p>
    <w:p>
      <w:pPr>
        <w:keepLines/>
        <w:spacing w:after="100" w:before="0" w:line="313"/>
        <w:jc w:val="both"/>
      </w:pPr>
      <w:r>
        <w:rPr>
          <w:rFonts w:ascii="Arial" w:cs="Arial" w:eastAsia="Arial" w:hAnsi="Arial"/>
          <w:sz w:val="20"/>
          <w:szCs w:val="20"/>
        </w:rPr>
        <w:t xml:space="preserve">El Código Civil no fija ningún límite legal para el canon de arrendamiento de un parqueadero — su valor se pacta libremente entre las partes.</w:t>
      </w:r>
    </w:p>
    <w:p>
      <w:pPr>
        <w:keepNext/>
        <w:spacing w:after="40" w:before="120" w:line="313"/>
        <w:ind w:left="0"/>
      </w:pPr>
      <w:r>
        <w:rPr>
          <w:rFonts w:ascii="Arial" w:cs="Arial" w:eastAsia="Arial" w:hAnsi="Arial"/>
          <w:b/>
          <w:bCs/>
          <w:color w:val="003087"/>
          <w:sz w:val="20"/>
          <w:szCs w:val="20"/>
        </w:rPr>
        <w:t xml:space="preserve">☐ Depósito de garantía (opcional)</w:t>
      </w:r>
    </w:p>
    <w:p>
      <w:pPr>
        <w:keepNext/>
        <w:keepLines/>
        <w:pBdr>
          <w:bottom w:val="single" w:color="CCCCCC" w:sz="6" w:space="3"/>
        </w:pBdr>
        <w:spacing w:after="120" w:before="360" w:line="313"/>
      </w:pPr>
      <w:r>
        <w:rPr>
          <w:rFonts w:ascii="Arial" w:cs="Arial" w:eastAsia="Arial" w:hAnsi="Arial"/>
          <w:b/>
          <w:bCs/>
          <w:caps/>
          <w:sz w:val="20"/>
          <w:szCs w:val="20"/>
        </w:rPr>
        <w:t xml:space="preserve">DEPÓSITO DE GARANTÍA</w:t>
      </w:r>
    </w:p>
    <w:p>
      <w:pPr>
        <w:keepLines/>
        <w:spacing w:after="100" w:before="0" w:line="313"/>
        <w:jc w:val="both"/>
      </w:pPr>
      <w:r>
        <w:rPr>
          <w:rFonts w:ascii="Arial" w:cs="Arial" w:eastAsia="Arial" w:hAnsi="Arial"/>
          <w:sz w:val="20"/>
          <w:szCs w:val="20"/>
        </w:rPr>
        <w:t xml:space="preserve">El ARRENDATARIO entrega al ARRENDADOR, a título de depósito en garantía del cumplimiento de las obligaciones derivadas de este contrato, la suma de $ </w:t>
      </w:r>
      <w:r>
        <w:rPr>
          <w:rFonts w:ascii="Arial" w:cs="Arial" w:eastAsia="Arial" w:hAnsi="Arial"/>
          <w:color w:val="185FA5"/>
          <w:sz w:val="20"/>
          <w:szCs w:val="20"/>
        </w:rPr>
        <w:t xml:space="preserve">[monto del depósito]</w:t>
      </w:r>
      <w:r>
        <w:rPr>
          <w:rFonts w:ascii="Arial" w:cs="Arial" w:eastAsia="Arial" w:hAnsi="Arial"/>
          <w:sz w:val="20"/>
          <w:szCs w:val="20"/>
        </w:rPr>
        <w:t xml:space="preserve"> COP. </w:t>
      </w:r>
      <w:r>
        <w:rPr>
          <w:rFonts w:ascii="Arial" w:cs="Arial" w:eastAsia="Arial" w:hAnsi="Arial"/>
          <w:color w:val="185FA5"/>
          <w:sz w:val="20"/>
          <w:szCs w:val="20"/>
        </w:rPr>
        <w:t xml:space="preserve">[condiciones adicionales del depósito, si las hay]</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DESTINACIÓN DEL ESPACIO.</w:t>
      </w:r>
    </w:p>
    <w:p>
      <w:pPr>
        <w:keepLines/>
        <w:spacing w:after="100" w:before="0" w:line="313"/>
        <w:jc w:val="both"/>
      </w:pPr>
      <w:r>
        <w:rPr>
          <w:rFonts w:ascii="Arial" w:cs="Arial" w:eastAsia="Arial" w:hAnsi="Arial"/>
          <w:sz w:val="20"/>
          <w:szCs w:val="20"/>
        </w:rPr>
        <w:t xml:space="preserve">El espacio objeto de este contrato se destinará exclusivamente al estacionamiento </w:t>
      </w:r>
      <w:r>
        <w:rPr>
          <w:rFonts w:ascii="Arial" w:cs="Arial" w:eastAsia="Arial" w:hAnsi="Arial"/>
          <w:color w:val="185FA5"/>
          <w:sz w:val="20"/>
          <w:szCs w:val="20"/>
        </w:rPr>
        <w:t xml:space="preserve">[☐ de un vehículo automotor (carro)   ☐ de una motocicleta   ☐ del vehículo autorizado]</w:t>
      </w:r>
      <w:r>
        <w:rPr>
          <w:rFonts w:ascii="Arial" w:cs="Arial" w:eastAsia="Arial" w:hAnsi="Arial"/>
          <w:sz w:val="20"/>
          <w:szCs w:val="20"/>
        </w:rPr>
        <w:t xml:space="preserve">, placa </w:t>
      </w:r>
      <w:r>
        <w:rPr>
          <w:rFonts w:ascii="Arial" w:cs="Arial" w:eastAsia="Arial" w:hAnsi="Arial"/>
          <w:color w:val="185FA5"/>
          <w:sz w:val="20"/>
          <w:szCs w:val="20"/>
        </w:rPr>
        <w:t xml:space="preserve">[placa del vehículo]</w:t>
      </w:r>
      <w:r>
        <w:rPr>
          <w:rFonts w:ascii="Arial" w:cs="Arial" w:eastAsia="Arial" w:hAnsi="Arial"/>
          <w:sz w:val="20"/>
          <w:szCs w:val="20"/>
        </w:rPr>
        <w:t xml:space="preserve">, quedando prohibido darle una destinación distinta (como bodega o depósito de mercancía) sin autorización previa y escrita del ARRENDADOR.</w:t>
      </w:r>
    </w:p>
    <w:p>
      <w:pPr>
        <w:keepNext/>
        <w:keepLines/>
        <w:spacing w:after="60" w:before="200" w:line="313"/>
      </w:pPr>
      <w:r>
        <w:rPr>
          <w:rFonts w:ascii="Arial" w:cs="Arial" w:eastAsia="Arial" w:hAnsi="Arial"/>
          <w:b/>
          <w:bCs/>
          <w:sz w:val="20"/>
          <w:szCs w:val="20"/>
        </w:rPr>
        <w:t xml:space="preserve">SEGUNDA. SUBARRIENDO Y CESIÓN.</w:t>
      </w:r>
    </w:p>
    <w:p>
      <w:pPr>
        <w:keepLines/>
        <w:spacing w:after="100" w:before="0" w:line="313"/>
        <w:jc w:val="both"/>
      </w:pPr>
      <w:r>
        <w:rPr>
          <w:rFonts w:ascii="Arial" w:cs="Arial" w:eastAsia="Arial" w:hAnsi="Arial"/>
          <w:sz w:val="20"/>
          <w:szCs w:val="20"/>
        </w:rPr>
        <w:t xml:space="preserve">Conforme al artículo 2004 del Código Civil, el ARRENDATARIO no podrá ceder el contrato ni subarrendar el espacio, total ni parcialmente, sin autorización previa y expresa del ARRENDADOR. De concederse, el cesionario o subarrendatario no podrá usar el espacio en condiciones distintas a las aquí pactadas.</w:t>
      </w:r>
    </w:p>
    <w:p>
      <w:pPr>
        <w:keepNext/>
        <w:keepLines/>
        <w:spacing w:after="60" w:before="200" w:line="313"/>
      </w:pPr>
      <w:r>
        <w:rPr>
          <w:rFonts w:ascii="Arial" w:cs="Arial" w:eastAsia="Arial" w:hAnsi="Arial"/>
          <w:b/>
          <w:bCs/>
          <w:sz w:val="20"/>
          <w:szCs w:val="20"/>
        </w:rPr>
        <w:t xml:space="preserve">TERCERA.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Usar el espacio exclusivamente para el estacionamiento del vehículo autorizado.</w:t>
      </w:r>
    </w:p>
    <w:p>
      <w:pPr>
        <w:keepLines/>
        <w:spacing w:after="60" w:before="0" w:line="313"/>
        <w:ind w:left="280"/>
        <w:jc w:val="both"/>
      </w:pPr>
      <w:r>
        <w:rPr>
          <w:rFonts w:ascii="Arial" w:cs="Arial" w:eastAsia="Arial" w:hAnsi="Arial"/>
          <w:sz w:val="20"/>
          <w:szCs w:val="20"/>
        </w:rPr>
        <w:t xml:space="preserve">c) Emplear en la conservación del espacio el cuidado de un buen padre de familia, y responder por los daños causados por su culpa o la de las personas a su cargo.</w:t>
      </w:r>
    </w:p>
    <w:p>
      <w:pPr>
        <w:keepLines/>
        <w:spacing w:after="60" w:before="0" w:line="313"/>
        <w:ind w:left="280"/>
        <w:jc w:val="both"/>
      </w:pPr>
      <w:r>
        <w:rPr>
          <w:rFonts w:ascii="Arial" w:cs="Arial" w:eastAsia="Arial" w:hAnsi="Arial"/>
          <w:sz w:val="20"/>
          <w:szCs w:val="20"/>
        </w:rPr>
        <w:t xml:space="preserve">d) No realizar modificaciones ni obras sin autorización previa y escrita del ARRENDADOR.</w:t>
      </w:r>
    </w:p>
    <w:p>
      <w:pPr>
        <w:keepLines/>
        <w:spacing w:after="60" w:before="0" w:line="313"/>
        <w:ind w:left="280"/>
        <w:jc w:val="both"/>
      </w:pPr>
      <w:r>
        <w:rPr>
          <w:rFonts w:ascii="Arial" w:cs="Arial" w:eastAsia="Arial" w:hAnsi="Arial"/>
          <w:sz w:val="20"/>
          <w:szCs w:val="20"/>
        </w:rPr>
        <w:t xml:space="preserve">e)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f) Permitir el ingreso al espacio, previo aviso razonable, para verificar su estado, salvo emergencia.</w:t>
      </w:r>
    </w:p>
    <w:p>
      <w:pPr>
        <w:keepLines/>
        <w:spacing w:after="60" w:before="0" w:line="313"/>
        <w:ind w:left="280"/>
        <w:jc w:val="both"/>
      </w:pPr>
      <w:r>
        <w:rPr>
          <w:rFonts w:ascii="Arial" w:cs="Arial" w:eastAsia="Arial" w:hAnsi="Arial"/>
          <w:sz w:val="20"/>
          <w:szCs w:val="20"/>
        </w:rPr>
        <w:t xml:space="preserve">g) Restituir el espacio al término del contrato en el estado en que lo recibió, salvo el deterioro natural por el uso.</w:t>
      </w:r>
    </w:p>
    <w:p>
      <w:pPr>
        <w:keepNext/>
        <w:spacing w:after="40" w:before="120" w:line="313"/>
        <w:ind w:left="0"/>
      </w:pPr>
      <w:r>
        <w:rPr>
          <w:rFonts w:ascii="Arial" w:cs="Arial" w:eastAsia="Arial" w:hAnsi="Arial"/>
          <w:b/>
          <w:bCs/>
          <w:color w:val="003087"/>
          <w:sz w:val="20"/>
          <w:szCs w:val="20"/>
        </w:rPr>
        <w:t xml:space="preserve">☐ Cuota de administración NO incluida en el canon (a cargo del arrendatario)</w:t>
      </w:r>
    </w:p>
    <w:p>
      <w:pPr>
        <w:keepLines/>
        <w:spacing w:after="60" w:before="0" w:line="313"/>
        <w:ind w:left="280"/>
        <w:jc w:val="both"/>
      </w:pPr>
      <w:r>
        <w:rPr>
          <w:rFonts w:ascii="Arial" w:cs="Arial" w:eastAsia="Arial" w:hAnsi="Arial"/>
          <w:sz w:val="20"/>
          <w:szCs w:val="20"/>
        </w:rPr>
        <w:t xml:space="preserve">h) Pagar oportunamente la cuota de administración u otros cargos que le correspondan, si el parqueadero está sometido a propiedad horizontal.</w:t>
      </w:r>
    </w:p>
    <w:p>
      <w:pPr>
        <w:keepNext/>
        <w:keepLines/>
        <w:spacing w:after="60" w:before="200" w:line="313"/>
      </w:pPr>
      <w:r>
        <w:rPr>
          <w:rFonts w:ascii="Arial" w:cs="Arial" w:eastAsia="Arial" w:hAnsi="Arial"/>
          <w:b/>
          <w:bCs/>
          <w:sz w:val="20"/>
          <w:szCs w:val="20"/>
        </w:rPr>
        <w:t xml:space="preserve">CUARTA.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espacio en el estado pactado, apto para el estacionamiento del vehículo autorizado.</w:t>
      </w:r>
    </w:p>
    <w:p>
      <w:pPr>
        <w:keepLines/>
        <w:spacing w:after="60" w:before="0" w:line="313"/>
        <w:ind w:left="280"/>
        <w:jc w:val="both"/>
      </w:pPr>
      <w:r>
        <w:rPr>
          <w:rFonts w:ascii="Arial" w:cs="Arial" w:eastAsia="Arial" w:hAnsi="Arial"/>
          <w:sz w:val="20"/>
          <w:szCs w:val="20"/>
        </w:rPr>
        <w:t xml:space="preserve">b) Mantener al ARRENDATARIO en el goce pacífico del espacio durante la vigencia del contrato.</w:t>
      </w:r>
    </w:p>
    <w:p>
      <w:pPr>
        <w:keepLines/>
        <w:spacing w:after="60" w:before="0" w:line="313"/>
        <w:ind w:left="280"/>
        <w:jc w:val="both"/>
      </w:pPr>
      <w:r>
        <w:rPr>
          <w:rFonts w:ascii="Arial" w:cs="Arial" w:eastAsia="Arial" w:hAnsi="Arial"/>
          <w:sz w:val="20"/>
          <w:szCs w:val="20"/>
        </w:rPr>
        <w:t xml:space="preserve">c) Realizar las reparaciones necesarias que no sean imputables al ARRENDATARIO.</w:t>
      </w:r>
    </w:p>
    <w:p>
      <w:pPr>
        <w:keepLines/>
        <w:spacing w:after="60" w:before="0" w:line="313"/>
        <w:ind w:left="280"/>
        <w:jc w:val="both"/>
      </w:pPr>
      <w:r>
        <w:rPr>
          <w:rFonts w:ascii="Arial" w:cs="Arial" w:eastAsia="Arial" w:hAnsi="Arial"/>
          <w:sz w:val="20"/>
          <w:szCs w:val="20"/>
        </w:rPr>
        <w:t xml:space="preserve">d) Expedir recibo o comprobante de pago cuando el ARRENDATARIO lo solicite.</w:t>
      </w:r>
    </w:p>
    <w:p>
      <w:pPr>
        <w:keepNext/>
        <w:keepLines/>
        <w:spacing w:after="60" w:before="200" w:line="313"/>
      </w:pPr>
      <w:r>
        <w:rPr>
          <w:rFonts w:ascii="Arial" w:cs="Arial" w:eastAsia="Arial" w:hAnsi="Arial"/>
          <w:b/>
          <w:bCs/>
          <w:sz w:val="20"/>
          <w:szCs w:val="20"/>
        </w:rPr>
        <w:t xml:space="preserve">QUINTA.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que corresponda.</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SEXTA.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mensual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Next/>
        <w:spacing w:after="40" w:before="120" w:line="313"/>
        <w:ind w:left="0"/>
      </w:pPr>
      <w:r>
        <w:rPr>
          <w:rFonts w:ascii="Arial" w:cs="Arial" w:eastAsia="Arial" w:hAnsi="Arial"/>
          <w:b/>
          <w:bCs/>
          <w:color w:val="003087"/>
          <w:sz w:val="20"/>
          <w:szCs w:val="20"/>
        </w:rPr>
        <w:t xml:space="preserve">☐ Cuota de administración incluida en el canon</w:t>
      </w:r>
    </w:p>
    <w:p>
      <w:pPr>
        <w:keepLines/>
        <w:spacing w:after="100" w:before="0" w:line="313"/>
        <w:jc w:val="both"/>
      </w:pPr>
      <w:r>
        <w:rPr>
          <w:rFonts w:ascii="Arial" w:cs="Arial" w:eastAsia="Arial" w:hAnsi="Arial"/>
          <w:sz w:val="20"/>
          <w:szCs w:val="20"/>
        </w:rPr>
        <w:t xml:space="preserve">La cuota de administración del parqueadero, si aplica, está incluida dentro del canon mensual pactado.</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Este contrato no se rige por la Ley 820 de 2003 (arrendamiento de vivienda urbana) ni por el Código de Comercio (arrendamiento de establecimientos de comercio). Para todo lo no previsto aquí, las partes se sujetan a las reglas generales del arrendamiento de cosas del Código Civil (Título XXVI, arts. 1973 a 2044). Para la interpretación y cumplimiento de este contrato, las partes se someten a la jurisdicción de los jueces competentes del lugar donde se ubica el espacio.</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parqueadero — plantilla en blanco</dc:title>
  <dc:creator>contratodearrendamiento.com.co</dc:creator>
  <dc:description>Plantilla en blanco generada desde ContratoParqueaderoPDF.jsx</dc:description>
  <cp:lastModifiedBy>Un-named</cp:lastModifiedBy>
  <cp:revision>1</cp:revision>
  <dcterms:created xsi:type="dcterms:W3CDTF">2026-09-29T08:53:07.321Z</dcterms:created>
  <dcterms:modified xsi:type="dcterms:W3CDTF">2026-09-29T08:53:07.321Z</dcterms:modified>
</cp:coreProperties>
</file>

<file path=docProps/custom.xml><?xml version="1.0" encoding="utf-8"?>
<Properties xmlns="http://schemas.openxmlformats.org/officeDocument/2006/custom-properties" xmlns:vt="http://schemas.openxmlformats.org/officeDocument/2006/docPropsVTypes"/>
</file>